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0B6DD" w14:textId="5C5394C2" w:rsidR="00B90B8F" w:rsidRPr="00BF1228" w:rsidRDefault="009A71E8" w:rsidP="00B90B8F">
      <w:pPr>
        <w:pStyle w:val="Header"/>
        <w:keepLines/>
        <w:tabs>
          <w:tab w:val="clear" w:pos="4153"/>
          <w:tab w:val="clear" w:pos="8306"/>
          <w:tab w:val="right" w:pos="10440"/>
          <w:tab w:val="right" w:pos="13323"/>
        </w:tabs>
        <w:rPr>
          <w:rFonts w:ascii="Arial" w:hAnsi="Arial" w:cs="Arial"/>
          <w:b/>
          <w:sz w:val="24"/>
          <w:szCs w:val="24"/>
          <w:lang w:eastAsia="zh-CN"/>
        </w:rPr>
      </w:pPr>
      <w:r w:rsidRPr="009A71E8">
        <w:rPr>
          <w:rFonts w:ascii="Arial" w:hAnsi="Arial" w:cs="Arial"/>
          <w:b/>
          <w:sz w:val="24"/>
          <w:szCs w:val="24"/>
        </w:rPr>
        <w:t>3GPP TSG-RAN WG4 Meeting # 98bis-e</w:t>
      </w:r>
      <w:r w:rsidR="00B90B8F" w:rsidRPr="00BF1228" w:rsidDel="00277FAB">
        <w:rPr>
          <w:rFonts w:ascii="Arial" w:hAnsi="Arial" w:cs="Arial"/>
          <w:b/>
          <w:sz w:val="24"/>
          <w:szCs w:val="24"/>
        </w:rPr>
        <w:t xml:space="preserve"> </w:t>
      </w:r>
      <w:r w:rsidR="00B90B8F" w:rsidRPr="00BF1228">
        <w:rPr>
          <w:rFonts w:ascii="Arial" w:hAnsi="Arial" w:cs="Arial"/>
          <w:b/>
          <w:sz w:val="24"/>
          <w:szCs w:val="24"/>
        </w:rPr>
        <w:tab/>
      </w:r>
      <w:r w:rsidR="00E82DC6" w:rsidRPr="00E82DC6">
        <w:rPr>
          <w:rFonts w:ascii="Arial" w:hAnsi="Arial" w:cs="Arial"/>
          <w:b/>
          <w:sz w:val="24"/>
          <w:szCs w:val="24"/>
        </w:rPr>
        <w:t>R4-2104697</w:t>
      </w:r>
    </w:p>
    <w:p w14:paraId="6944106D" w14:textId="24730A55" w:rsidR="00B90B8F" w:rsidRPr="00BF1228" w:rsidRDefault="009A71E8" w:rsidP="00B90B8F">
      <w:pPr>
        <w:pStyle w:val="Header"/>
        <w:tabs>
          <w:tab w:val="clear" w:pos="4153"/>
          <w:tab w:val="clear" w:pos="8306"/>
          <w:tab w:val="right" w:pos="9781"/>
          <w:tab w:val="right" w:pos="13323"/>
        </w:tabs>
        <w:outlineLvl w:val="0"/>
        <w:rPr>
          <w:rFonts w:ascii="Arial" w:hAnsi="Arial"/>
          <w:b/>
          <w:sz w:val="24"/>
          <w:szCs w:val="24"/>
          <w:lang w:eastAsia="zh-CN"/>
        </w:rPr>
      </w:pPr>
      <w:r w:rsidRPr="009A71E8">
        <w:rPr>
          <w:rFonts w:ascii="Arial" w:hAnsi="Arial"/>
          <w:b/>
          <w:sz w:val="24"/>
          <w:szCs w:val="24"/>
          <w:lang w:eastAsia="zh-CN"/>
        </w:rPr>
        <w:t>Electronic Meeting, 12-20 April 2021</w:t>
      </w:r>
    </w:p>
    <w:p w14:paraId="426519AF" w14:textId="242EC38D" w:rsidR="001B17CD" w:rsidRPr="00E61112" w:rsidRDefault="001B17CD" w:rsidP="00E61112">
      <w:pPr>
        <w:pStyle w:val="Header"/>
        <w:tabs>
          <w:tab w:val="clear" w:pos="4153"/>
          <w:tab w:val="clear" w:pos="8306"/>
          <w:tab w:val="right" w:pos="9781"/>
          <w:tab w:val="right" w:pos="13323"/>
        </w:tabs>
        <w:outlineLvl w:val="0"/>
        <w:rPr>
          <w:rFonts w:ascii="Arial" w:hAnsi="Arial"/>
          <w:b/>
          <w:sz w:val="24"/>
          <w:szCs w:val="24"/>
          <w:lang w:eastAsia="zh-CN"/>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47A666CD"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1A6038">
        <w:rPr>
          <w:rFonts w:ascii="Arial" w:hAnsi="Arial" w:cs="Arial"/>
        </w:rPr>
        <w:t xml:space="preserve">, </w:t>
      </w:r>
      <w:r w:rsidR="00642ECE">
        <w:rPr>
          <w:rFonts w:ascii="Arial" w:hAnsi="Arial" w:cs="Arial"/>
        </w:rPr>
        <w:t>Ericsson</w:t>
      </w:r>
    </w:p>
    <w:p w14:paraId="540E6165" w14:textId="00FF8375"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on </w:t>
      </w:r>
      <w:r w:rsidR="000169BF">
        <w:rPr>
          <w:rFonts w:ascii="Arial" w:hAnsi="Arial" w:cs="Arial"/>
        </w:rPr>
        <w:t xml:space="preserve">RF requirement for FWA </w:t>
      </w:r>
      <w:bookmarkStart w:id="0" w:name="_GoBack"/>
      <w:bookmarkEnd w:id="0"/>
    </w:p>
    <w:p w14:paraId="46BB346F" w14:textId="5EF40D83" w:rsidR="001B17CD" w:rsidRPr="00FD7A4F" w:rsidRDefault="001B17CD" w:rsidP="001B17CD">
      <w:pPr>
        <w:spacing w:after="120"/>
        <w:ind w:left="1985" w:hanging="1985"/>
        <w:rPr>
          <w:rFonts w:ascii="Arial" w:hAnsi="Arial" w:cs="Arial"/>
          <w:bCs/>
          <w:lang/>
        </w:rPr>
      </w:pPr>
      <w:r w:rsidRPr="00D43AD7">
        <w:rPr>
          <w:rFonts w:ascii="Arial" w:hAnsi="Arial" w:cs="Arial"/>
          <w:b/>
        </w:rPr>
        <w:t>Agenda item:</w:t>
      </w:r>
      <w:r w:rsidRPr="00D43AD7">
        <w:rPr>
          <w:rFonts w:ascii="Arial" w:hAnsi="Arial" w:cs="Arial"/>
          <w:b/>
        </w:rPr>
        <w:tab/>
      </w:r>
      <w:r w:rsidR="00FD7A4F">
        <w:rPr>
          <w:rFonts w:ascii="Arial" w:hAnsi="Arial" w:cs="Arial"/>
          <w:lang/>
        </w:rPr>
        <w:t>7.39.1</w:t>
      </w:r>
    </w:p>
    <w:p w14:paraId="12B3F2E2" w14:textId="789EAFB0"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497B77">
        <w:rPr>
          <w:rFonts w:ascii="Arial" w:hAnsi="Arial" w:cs="Arial"/>
          <w:bCs/>
        </w:rPr>
        <w:t>Approval</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71C3BF09" w14:textId="4F8B1422" w:rsidR="002C13F6" w:rsidRDefault="002C13F6" w:rsidP="002C13F6">
      <w:pPr>
        <w:jc w:val="both"/>
        <w:rPr>
          <w:lang w:val="en-GB" w:eastAsia="en-GB"/>
        </w:rPr>
      </w:pPr>
      <w:r>
        <w:t>The WI to introduce PC5 for band n259 has been approved in RAN#91-e [</w:t>
      </w:r>
      <w:r w:rsidR="009428DE">
        <w:rPr>
          <w:lang/>
        </w:rPr>
        <w:t>1</w:t>
      </w:r>
      <w:r>
        <w:t>], which is to specify the requirements on FWA UE maintaining the max EIRP of 43dBm and max TRP of 23dBm upper power limitation, and to specify corresponding RF requirements for such kind of UE type.</w:t>
      </w:r>
    </w:p>
    <w:p w14:paraId="5B04AD6C" w14:textId="706AE419" w:rsidR="000169BF" w:rsidRDefault="000169BF" w:rsidP="00997AD8">
      <w:pPr>
        <w:rPr>
          <w:lang w:val="en-GB"/>
        </w:rPr>
      </w:pPr>
    </w:p>
    <w:p w14:paraId="4FBD95E8" w14:textId="2C3697C1" w:rsidR="002C13F6" w:rsidRPr="002C13F6" w:rsidRDefault="002C13F6" w:rsidP="00997AD8">
      <w:r>
        <w:t xml:space="preserve">The following objects have been defined: </w:t>
      </w:r>
    </w:p>
    <w:p w14:paraId="79F9562A" w14:textId="77777777" w:rsidR="002C13F6" w:rsidRDefault="002C13F6" w:rsidP="002C13F6">
      <w:pPr>
        <w:rPr>
          <w:bCs/>
          <w:lang w:val="en-GB" w:eastAsia="en-GB"/>
        </w:rPr>
      </w:pPr>
    </w:p>
    <w:p w14:paraId="6D6B8A5B" w14:textId="77777777" w:rsidR="002C13F6" w:rsidRDefault="002C13F6" w:rsidP="002C13F6">
      <w:pPr>
        <w:pStyle w:val="List"/>
        <w:ind w:leftChars="213" w:left="432" w:hanging="6"/>
        <w:rPr>
          <w:lang w:eastAsia="zh-CN"/>
        </w:rPr>
      </w:pPr>
      <w:r>
        <w:rPr>
          <w:rFonts w:eastAsia="Yu Mincho"/>
          <w:lang w:eastAsia="ja-JP"/>
        </w:rPr>
        <w:t>RF part: Define the RF requirements of PC5 for</w:t>
      </w:r>
      <w:r>
        <w:rPr>
          <w:lang w:eastAsia="zh-CN"/>
        </w:rPr>
        <w:t xml:space="preserve"> operating bands n259</w:t>
      </w:r>
    </w:p>
    <w:p w14:paraId="51A7C410" w14:textId="77777777" w:rsidR="002C13F6" w:rsidRDefault="002C13F6" w:rsidP="002C13F6">
      <w:pPr>
        <w:pStyle w:val="List"/>
        <w:numPr>
          <w:ilvl w:val="2"/>
          <w:numId w:val="10"/>
        </w:numPr>
        <w:textAlignment w:val="auto"/>
        <w:rPr>
          <w:lang w:eastAsia="zh-CN"/>
        </w:rPr>
      </w:pPr>
      <w:r>
        <w:t xml:space="preserve">UE RF Tx requirements </w:t>
      </w:r>
    </w:p>
    <w:p w14:paraId="2C196F28" w14:textId="77777777" w:rsidR="002C13F6" w:rsidRDefault="002C13F6" w:rsidP="002C13F6">
      <w:pPr>
        <w:pStyle w:val="List"/>
        <w:numPr>
          <w:ilvl w:val="3"/>
          <w:numId w:val="10"/>
        </w:numPr>
        <w:textAlignment w:val="auto"/>
        <w:rPr>
          <w:lang w:eastAsia="zh-CN"/>
        </w:rPr>
      </w:pPr>
      <w:r>
        <w:rPr>
          <w:lang w:eastAsia="zh-CN"/>
        </w:rPr>
        <w:t>Maximum TRP equal to 23dBm</w:t>
      </w:r>
    </w:p>
    <w:p w14:paraId="66CA2719" w14:textId="77777777" w:rsidR="002C13F6" w:rsidRDefault="002C13F6" w:rsidP="002C13F6">
      <w:pPr>
        <w:pStyle w:val="List"/>
        <w:numPr>
          <w:ilvl w:val="3"/>
          <w:numId w:val="10"/>
        </w:numPr>
        <w:textAlignment w:val="auto"/>
        <w:rPr>
          <w:lang w:eastAsia="zh-CN"/>
        </w:rPr>
      </w:pPr>
      <w:r>
        <w:rPr>
          <w:lang w:eastAsia="zh-CN"/>
        </w:rPr>
        <w:t>Maximum peak EIRP 43 dBm</w:t>
      </w:r>
    </w:p>
    <w:p w14:paraId="744AD48D" w14:textId="77777777" w:rsidR="002C13F6" w:rsidRDefault="002C13F6" w:rsidP="002C13F6">
      <w:pPr>
        <w:pStyle w:val="List"/>
        <w:numPr>
          <w:ilvl w:val="3"/>
          <w:numId w:val="10"/>
        </w:numPr>
        <w:textAlignment w:val="auto"/>
        <w:rPr>
          <w:lang w:eastAsia="zh-CN"/>
        </w:rPr>
      </w:pPr>
      <w:r>
        <w:rPr>
          <w:lang w:eastAsia="zh-CN"/>
        </w:rPr>
        <w:t xml:space="preserve">Min EIRP higher than current PC3 </w:t>
      </w:r>
    </w:p>
    <w:p w14:paraId="75C929B1" w14:textId="77777777" w:rsidR="002C13F6" w:rsidRDefault="002C13F6" w:rsidP="002C13F6">
      <w:pPr>
        <w:pStyle w:val="List"/>
        <w:numPr>
          <w:ilvl w:val="3"/>
          <w:numId w:val="10"/>
        </w:numPr>
        <w:textAlignment w:val="auto"/>
        <w:rPr>
          <w:lang w:eastAsia="zh-CN"/>
        </w:rPr>
      </w:pPr>
      <w:r>
        <w:rPr>
          <w:lang w:eastAsia="zh-CN"/>
        </w:rPr>
        <w:t xml:space="preserve">Spherical coverage requirement </w:t>
      </w:r>
      <w:proofErr w:type="gramStart"/>
      <w:r>
        <w:rPr>
          <w:lang w:eastAsia="zh-CN"/>
        </w:rPr>
        <w:t>sufficient</w:t>
      </w:r>
      <w:proofErr w:type="gramEnd"/>
      <w:r>
        <w:rPr>
          <w:lang w:eastAsia="zh-CN"/>
        </w:rPr>
        <w:t xml:space="preserve"> for FWA type device (85%-</w:t>
      </w:r>
      <w:proofErr w:type="spellStart"/>
      <w:r>
        <w:rPr>
          <w:lang w:eastAsia="zh-CN"/>
        </w:rPr>
        <w:t>ile</w:t>
      </w:r>
      <w:proofErr w:type="spellEnd"/>
      <w:r>
        <w:rPr>
          <w:lang w:eastAsia="zh-CN"/>
        </w:rPr>
        <w:t>)</w:t>
      </w:r>
    </w:p>
    <w:p w14:paraId="415170E6" w14:textId="77777777" w:rsidR="002C13F6" w:rsidRDefault="002C13F6" w:rsidP="002C13F6">
      <w:pPr>
        <w:pStyle w:val="List"/>
        <w:numPr>
          <w:ilvl w:val="3"/>
          <w:numId w:val="10"/>
        </w:numPr>
        <w:textAlignment w:val="auto"/>
        <w:rPr>
          <w:lang w:eastAsia="zh-CN"/>
        </w:rPr>
      </w:pPr>
      <w:r>
        <w:rPr>
          <w:lang w:eastAsia="zh-CN"/>
        </w:rPr>
        <w:t>MPR/AMPR requirements based on PC3 (max TRP of 23dBm)</w:t>
      </w:r>
    </w:p>
    <w:p w14:paraId="6C64FC4C" w14:textId="77777777" w:rsidR="002C13F6" w:rsidRDefault="002C13F6" w:rsidP="002C13F6">
      <w:pPr>
        <w:pStyle w:val="List"/>
        <w:numPr>
          <w:ilvl w:val="3"/>
          <w:numId w:val="10"/>
        </w:numPr>
        <w:textAlignment w:val="auto"/>
        <w:rPr>
          <w:lang w:eastAsia="zh-CN"/>
        </w:rPr>
      </w:pPr>
      <w:r>
        <w:rPr>
          <w:lang w:eastAsia="zh-CN"/>
        </w:rPr>
        <w:t>Multi-band relaxation requirement</w:t>
      </w:r>
    </w:p>
    <w:p w14:paraId="792FDA27" w14:textId="77777777" w:rsidR="002C13F6" w:rsidRDefault="002C13F6" w:rsidP="002C13F6">
      <w:pPr>
        <w:pStyle w:val="List"/>
        <w:numPr>
          <w:ilvl w:val="3"/>
          <w:numId w:val="10"/>
        </w:numPr>
        <w:textAlignment w:val="auto"/>
        <w:rPr>
          <w:lang w:eastAsia="zh-CN"/>
        </w:rPr>
      </w:pPr>
      <w:r>
        <w:rPr>
          <w:lang w:eastAsia="zh-CN"/>
        </w:rPr>
        <w:t>Beam correspondence requirements</w:t>
      </w:r>
    </w:p>
    <w:p w14:paraId="3BD115C3" w14:textId="77777777" w:rsidR="002C13F6" w:rsidRDefault="002C13F6" w:rsidP="002C13F6">
      <w:pPr>
        <w:pStyle w:val="List"/>
        <w:numPr>
          <w:ilvl w:val="2"/>
          <w:numId w:val="10"/>
        </w:numPr>
        <w:textAlignment w:val="auto"/>
        <w:rPr>
          <w:lang w:eastAsia="zh-CN"/>
        </w:rPr>
      </w:pPr>
      <w:r>
        <w:rPr>
          <w:lang w:eastAsia="zh-CN"/>
        </w:rPr>
        <w:t>UE RF Rx requirements</w:t>
      </w:r>
    </w:p>
    <w:p w14:paraId="5F3C9C99" w14:textId="77777777" w:rsidR="002C13F6" w:rsidRDefault="002C13F6" w:rsidP="002C13F6">
      <w:pPr>
        <w:pStyle w:val="List"/>
        <w:numPr>
          <w:ilvl w:val="3"/>
          <w:numId w:val="10"/>
        </w:numPr>
        <w:textAlignment w:val="auto"/>
        <w:rPr>
          <w:lang w:eastAsia="zh-CN"/>
        </w:rPr>
      </w:pPr>
      <w:r>
        <w:rPr>
          <w:lang w:eastAsia="zh-CN"/>
        </w:rPr>
        <w:t>REFSENs requirement including min peak EIS, spherical coverage EIS</w:t>
      </w:r>
    </w:p>
    <w:p w14:paraId="335093B7" w14:textId="77777777" w:rsidR="002C13F6" w:rsidRDefault="002C13F6" w:rsidP="002C13F6">
      <w:pPr>
        <w:pStyle w:val="List"/>
        <w:numPr>
          <w:ilvl w:val="2"/>
          <w:numId w:val="10"/>
        </w:numPr>
        <w:textAlignment w:val="auto"/>
        <w:rPr>
          <w:lang w:eastAsia="zh-CN"/>
        </w:rPr>
      </w:pPr>
      <w:r>
        <w:rPr>
          <w:lang w:eastAsia="zh-CN"/>
        </w:rPr>
        <w:t xml:space="preserve">Define general and band dedicated requirements based on band, CA and EN-DC configurations requests </w:t>
      </w:r>
    </w:p>
    <w:p w14:paraId="03D29A53" w14:textId="0D33B6E3" w:rsidR="000169BF" w:rsidRPr="00A82234" w:rsidRDefault="000169BF" w:rsidP="000169BF">
      <w:r>
        <w:t xml:space="preserve">In this contribution, we share our views on the issues above. </w:t>
      </w:r>
    </w:p>
    <w:p w14:paraId="30984DC9" w14:textId="7D4E1DDB" w:rsidR="00E45DEB" w:rsidRDefault="00D24B15"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1CBA7822" w14:textId="23D90E6F" w:rsidR="00CC6261" w:rsidRDefault="002C13F6" w:rsidP="00BC120C">
      <w:pPr>
        <w:pStyle w:val="Heading2"/>
        <w:rPr>
          <w:lang w:eastAsia="zh-CN"/>
        </w:rPr>
      </w:pPr>
      <w:r>
        <w:rPr>
          <w:lang w:eastAsia="zh-CN"/>
        </w:rPr>
        <w:t xml:space="preserve">Min </w:t>
      </w:r>
      <w:r w:rsidR="0097256F">
        <w:rPr>
          <w:lang w:eastAsia="zh-CN"/>
        </w:rPr>
        <w:t>Peak EIRP</w:t>
      </w:r>
    </w:p>
    <w:p w14:paraId="4E57D648" w14:textId="5DB6DE5F" w:rsidR="00CC71C1" w:rsidRDefault="002C13F6" w:rsidP="00CC71C1">
      <w:pPr>
        <w:pStyle w:val="BodyText"/>
        <w:jc w:val="both"/>
        <w:rPr>
          <w:lang w:eastAsia="zh-CN"/>
        </w:rPr>
      </w:pPr>
      <w:r>
        <w:rPr>
          <w:lang w:eastAsia="zh-CN"/>
        </w:rPr>
        <w:t xml:space="preserve">Currently, only </w:t>
      </w:r>
      <w:r w:rsidR="00BB1D18">
        <w:rPr>
          <w:lang w:eastAsia="zh-CN"/>
        </w:rPr>
        <w:t xml:space="preserve">for </w:t>
      </w:r>
      <w:r>
        <w:rPr>
          <w:lang w:eastAsia="zh-CN"/>
        </w:rPr>
        <w:t>PC3 (</w:t>
      </w:r>
      <w:r>
        <w:t>Handheld UE</w:t>
      </w:r>
      <w:r>
        <w:rPr>
          <w:lang w:eastAsia="zh-CN"/>
        </w:rPr>
        <w:t>) the minimum peak EIRP at n259</w:t>
      </w:r>
      <w:r w:rsidR="00BB1D18" w:rsidRPr="00BB1D18">
        <w:rPr>
          <w:lang w:eastAsia="zh-CN"/>
        </w:rPr>
        <w:t xml:space="preserve"> </w:t>
      </w:r>
      <w:r w:rsidR="00BB1D18">
        <w:rPr>
          <w:lang w:eastAsia="zh-CN"/>
        </w:rPr>
        <w:t xml:space="preserve">has </w:t>
      </w:r>
      <w:r w:rsidR="00BB1D18">
        <w:rPr>
          <w:lang w:eastAsia="zh-CN"/>
        </w:rPr>
        <w:t xml:space="preserve">been </w:t>
      </w:r>
      <w:r w:rsidR="00BB1D18">
        <w:rPr>
          <w:lang w:eastAsia="zh-CN"/>
        </w:rPr>
        <w:t>defined</w:t>
      </w:r>
      <w:r>
        <w:rPr>
          <w:lang w:eastAsia="zh-CN"/>
        </w:rPr>
        <w:t>, while the requirement for PC1</w:t>
      </w:r>
      <w:r w:rsidR="002D4EB2" w:rsidRPr="008212EE">
        <w:rPr>
          <w:lang w:eastAsia="zh-CN"/>
        </w:rPr>
        <w:t xml:space="preserve"> </w:t>
      </w:r>
      <w:r>
        <w:rPr>
          <w:lang w:eastAsia="zh-CN"/>
        </w:rPr>
        <w:t>(FWA UE) is missing. However, it can be observed that the difference between n260 and n258 is similar for PC1</w:t>
      </w:r>
      <w:r w:rsidR="002D4EB2" w:rsidRPr="008212EE">
        <w:rPr>
          <w:lang w:eastAsia="zh-CN"/>
        </w:rPr>
        <w:t xml:space="preserve"> </w:t>
      </w:r>
      <w:r>
        <w:rPr>
          <w:lang w:eastAsia="zh-CN"/>
        </w:rPr>
        <w:t>(2 dB) and PC3</w:t>
      </w:r>
      <w:r w:rsidR="002D4EB2" w:rsidRPr="008212EE">
        <w:rPr>
          <w:lang w:eastAsia="zh-CN"/>
        </w:rPr>
        <w:t xml:space="preserve"> </w:t>
      </w:r>
      <w:r>
        <w:rPr>
          <w:lang w:eastAsia="zh-CN"/>
        </w:rPr>
        <w:t xml:space="preserve">(1.8 dB). </w:t>
      </w:r>
    </w:p>
    <w:p w14:paraId="7AFF4B5F" w14:textId="3693DA1B" w:rsidR="007A36DE" w:rsidRDefault="007A36DE" w:rsidP="00CC71C1">
      <w:pPr>
        <w:pStyle w:val="BodyText"/>
        <w:jc w:val="both"/>
        <w:rPr>
          <w:lang w:eastAsia="zh-CN"/>
        </w:rPr>
      </w:pPr>
      <w:r>
        <w:rPr>
          <w:lang w:eastAsia="zh-CN"/>
        </w:rPr>
        <w:t xml:space="preserve">On the </w:t>
      </w:r>
      <w:r w:rsidR="002D4EB2" w:rsidRPr="008212EE">
        <w:rPr>
          <w:lang w:eastAsia="zh-CN"/>
        </w:rPr>
        <w:t>ot</w:t>
      </w:r>
      <w:r w:rsidR="002D4EB2">
        <w:rPr>
          <w:lang w:eastAsia="zh-CN"/>
        </w:rPr>
        <w:t xml:space="preserve">her </w:t>
      </w:r>
      <w:r>
        <w:rPr>
          <w:lang w:eastAsia="zh-CN"/>
        </w:rPr>
        <w:t xml:space="preserve">hand, there is a relatively large difference between n259 and n260 due to </w:t>
      </w:r>
      <w:r w:rsidR="00BB1D18">
        <w:rPr>
          <w:lang w:eastAsia="zh-CN"/>
        </w:rPr>
        <w:t>extensive</w:t>
      </w:r>
      <w:r>
        <w:rPr>
          <w:lang w:eastAsia="zh-CN"/>
        </w:rPr>
        <w:t xml:space="preserve"> reasons. However, to our understanding, </w:t>
      </w:r>
      <w:r w:rsidR="008A064E" w:rsidRPr="008212EE">
        <w:rPr>
          <w:lang w:eastAsia="zh-CN"/>
        </w:rPr>
        <w:t>sinc</w:t>
      </w:r>
      <w:r w:rsidR="008A064E">
        <w:rPr>
          <w:lang w:eastAsia="zh-CN"/>
        </w:rPr>
        <w:t xml:space="preserve">e </w:t>
      </w:r>
      <w:r>
        <w:rPr>
          <w:lang w:eastAsia="zh-CN"/>
        </w:rPr>
        <w:t>a</w:t>
      </w:r>
      <w:r w:rsidR="002E654A">
        <w:rPr>
          <w:lang w:eastAsia="zh-CN"/>
        </w:rPr>
        <w:t>n</w:t>
      </w:r>
      <w:r>
        <w:rPr>
          <w:lang w:eastAsia="zh-CN"/>
        </w:rPr>
        <w:t xml:space="preserve"> FWA device should be able to provide a more stable performance over frequencies as it can benefit from better component</w:t>
      </w:r>
      <w:r w:rsidR="00A93532" w:rsidRPr="008212EE">
        <w:rPr>
          <w:lang w:eastAsia="zh-CN"/>
        </w:rPr>
        <w:t>s</w:t>
      </w:r>
      <w:r>
        <w:rPr>
          <w:lang w:eastAsia="zh-CN"/>
        </w:rPr>
        <w:t>, less stringent power consumption limitation and integration difficulty</w:t>
      </w:r>
      <w:r w:rsidR="008212EE">
        <w:rPr>
          <w:lang w:eastAsia="zh-CN"/>
        </w:rPr>
        <w:t xml:space="preserve"> than PC3 devices</w:t>
      </w:r>
      <w:r>
        <w:rPr>
          <w:lang w:eastAsia="zh-CN"/>
        </w:rPr>
        <w:t>, the difference between n259 and n260 of PC5 should be smaller comparing to PC3. Currently, there is 3.</w:t>
      </w:r>
      <w:r w:rsidR="004F24F4">
        <w:rPr>
          <w:lang w:eastAsia="zh-CN"/>
        </w:rPr>
        <w:t>7</w:t>
      </w:r>
      <w:r>
        <w:rPr>
          <w:lang w:eastAsia="zh-CN"/>
        </w:rPr>
        <w:t xml:space="preserve"> dB </w:t>
      </w:r>
      <w:r w:rsidR="004F24F4">
        <w:rPr>
          <w:lang w:eastAsia="zh-CN"/>
        </w:rPr>
        <w:t xml:space="preserve">difference between n259 and n260 for PC3.  Therefore, we estimate </w:t>
      </w:r>
      <w:r w:rsidR="00BB1D18">
        <w:rPr>
          <w:lang w:eastAsia="zh-CN"/>
        </w:rPr>
        <w:t xml:space="preserve">that </w:t>
      </w:r>
      <w:r w:rsidR="004F24F4">
        <w:rPr>
          <w:lang w:eastAsia="zh-CN"/>
        </w:rPr>
        <w:t>the min peak EIRP of PC3 at n259 should be no lower than 30.4 dBm -3.7 dB =26.7 dBm</w:t>
      </w:r>
    </w:p>
    <w:p w14:paraId="0D784B69" w14:textId="0FC1CD82" w:rsidR="00CC71C1" w:rsidRDefault="00197D43" w:rsidP="0079499A">
      <w:pPr>
        <w:pStyle w:val="BodyText"/>
        <w:jc w:val="both"/>
        <w:rPr>
          <w:b/>
          <w:bCs/>
          <w:lang w:eastAsia="zh-CN"/>
        </w:rPr>
      </w:pPr>
      <w:r w:rsidRPr="00197D43">
        <w:rPr>
          <w:b/>
          <w:bCs/>
          <w:lang w:eastAsia="zh-CN"/>
        </w:rPr>
        <w:t xml:space="preserve">Proposal 1: </w:t>
      </w:r>
      <w:r w:rsidR="00CC71C1">
        <w:rPr>
          <w:b/>
          <w:bCs/>
          <w:lang w:eastAsia="zh-CN"/>
        </w:rPr>
        <w:t>Consider setting</w:t>
      </w:r>
      <w:r w:rsidRPr="00197D43">
        <w:rPr>
          <w:b/>
          <w:bCs/>
          <w:lang w:eastAsia="zh-CN"/>
        </w:rPr>
        <w:t xml:space="preserve"> minimum peak EIRP </w:t>
      </w:r>
      <w:r w:rsidR="004F24F4">
        <w:rPr>
          <w:b/>
          <w:bCs/>
          <w:lang w:eastAsia="zh-CN"/>
        </w:rPr>
        <w:t>no lower than</w:t>
      </w:r>
      <w:r w:rsidRPr="00197D43">
        <w:rPr>
          <w:b/>
          <w:bCs/>
          <w:lang w:eastAsia="zh-CN"/>
        </w:rPr>
        <w:t xml:space="preserve"> </w:t>
      </w:r>
      <w:r w:rsidR="002C13F6">
        <w:rPr>
          <w:b/>
          <w:bCs/>
          <w:lang w:eastAsia="zh-CN"/>
        </w:rPr>
        <w:t>26.7 dBm</w:t>
      </w:r>
      <w:r w:rsidRPr="00197D43">
        <w:rPr>
          <w:b/>
          <w:bCs/>
          <w:lang w:eastAsia="zh-CN"/>
        </w:rPr>
        <w:t xml:space="preserve"> for </w:t>
      </w:r>
      <w:r w:rsidR="004F24F4">
        <w:rPr>
          <w:b/>
          <w:bCs/>
          <w:lang w:eastAsia="zh-CN"/>
        </w:rPr>
        <w:t>PC5</w:t>
      </w:r>
      <w:r w:rsidR="00670AFA" w:rsidRPr="00DE1846">
        <w:rPr>
          <w:b/>
          <w:bCs/>
          <w:lang w:eastAsia="zh-CN"/>
        </w:rPr>
        <w:t xml:space="preserve"> UE</w:t>
      </w:r>
      <w:r w:rsidR="00670AFA" w:rsidRPr="00197D43">
        <w:rPr>
          <w:b/>
          <w:bCs/>
          <w:lang w:eastAsia="zh-CN"/>
        </w:rPr>
        <w:t xml:space="preserve"> </w:t>
      </w:r>
      <w:r w:rsidRPr="00197D43">
        <w:rPr>
          <w:b/>
          <w:bCs/>
          <w:lang w:eastAsia="zh-CN"/>
        </w:rPr>
        <w:t xml:space="preserve">in </w:t>
      </w:r>
      <w:r w:rsidR="00355093">
        <w:rPr>
          <w:b/>
          <w:bCs/>
          <w:lang w:eastAsia="zh-CN"/>
        </w:rPr>
        <w:t xml:space="preserve">the </w:t>
      </w:r>
      <w:r w:rsidRPr="00197D43">
        <w:rPr>
          <w:b/>
          <w:bCs/>
          <w:lang w:eastAsia="zh-CN"/>
        </w:rPr>
        <w:t xml:space="preserve">band </w:t>
      </w:r>
      <w:r w:rsidR="002C13F6">
        <w:rPr>
          <w:b/>
          <w:bCs/>
          <w:lang w:eastAsia="zh-CN"/>
        </w:rPr>
        <w:t>n259</w:t>
      </w:r>
      <w:r w:rsidRPr="00197D43">
        <w:rPr>
          <w:b/>
          <w:bCs/>
          <w:lang w:eastAsia="zh-CN"/>
        </w:rPr>
        <w:t xml:space="preserve">. </w:t>
      </w:r>
    </w:p>
    <w:p w14:paraId="082054C5" w14:textId="41ABBFEA" w:rsidR="00CC71C1" w:rsidRPr="007A36DE" w:rsidRDefault="007A36DE" w:rsidP="0079499A">
      <w:pPr>
        <w:pStyle w:val="BodyText"/>
        <w:jc w:val="both"/>
        <w:rPr>
          <w:b/>
          <w:bCs/>
          <w:lang w:eastAsia="zh-CN"/>
        </w:rPr>
      </w:pPr>
      <w:r>
        <w:rPr>
          <w:b/>
          <w:bCs/>
          <w:lang w:eastAsia="zh-CN"/>
        </w:rPr>
        <w:lastRenderedPageBreak/>
        <w:t xml:space="preserve"> </w:t>
      </w:r>
    </w:p>
    <w:p w14:paraId="2B298EC8" w14:textId="50D2AA7A" w:rsidR="0097256F" w:rsidRDefault="0097256F" w:rsidP="0097256F">
      <w:pPr>
        <w:pStyle w:val="Heading2"/>
        <w:rPr>
          <w:lang w:eastAsia="zh-CN"/>
        </w:rPr>
      </w:pPr>
      <w:r>
        <w:rPr>
          <w:lang w:eastAsia="zh-CN"/>
        </w:rPr>
        <w:t>Multi</w:t>
      </w:r>
      <w:r w:rsidR="00CC6261">
        <w:rPr>
          <w:lang w:eastAsia="zh-CN"/>
        </w:rPr>
        <w:t>-</w:t>
      </w:r>
      <w:r>
        <w:rPr>
          <w:lang w:eastAsia="zh-CN"/>
        </w:rPr>
        <w:t xml:space="preserve">band relaxation </w:t>
      </w:r>
    </w:p>
    <w:p w14:paraId="0600CEE1" w14:textId="6799E797" w:rsidR="00E700CF" w:rsidRDefault="00632F02" w:rsidP="0079499A">
      <w:pPr>
        <w:pStyle w:val="BodyText"/>
        <w:jc w:val="both"/>
        <w:rPr>
          <w:lang w:eastAsia="zh-CN"/>
        </w:rPr>
      </w:pPr>
      <w:r>
        <w:rPr>
          <w:lang w:eastAsia="zh-CN"/>
        </w:rPr>
        <w:t xml:space="preserve">To our understanding, one of the main </w:t>
      </w:r>
      <w:r w:rsidR="00E700CF">
        <w:rPr>
          <w:lang w:eastAsia="zh-CN"/>
        </w:rPr>
        <w:t>factors</w:t>
      </w:r>
      <w:r>
        <w:rPr>
          <w:lang w:eastAsia="zh-CN"/>
        </w:rPr>
        <w:t xml:space="preserve"> for PC3 MBR come</w:t>
      </w:r>
      <w:r w:rsidR="00CC6261">
        <w:rPr>
          <w:lang w:eastAsia="zh-CN"/>
        </w:rPr>
        <w:t>s</w:t>
      </w:r>
      <w:r>
        <w:rPr>
          <w:lang w:eastAsia="zh-CN"/>
        </w:rPr>
        <w:t xml:space="preserve"> from the fact</w:t>
      </w:r>
      <w:r w:rsidR="00E700CF">
        <w:rPr>
          <w:lang w:eastAsia="zh-CN"/>
        </w:rPr>
        <w:t xml:space="preserve"> below</w:t>
      </w:r>
      <w:r>
        <w:rPr>
          <w:lang w:eastAsia="zh-CN"/>
        </w:rPr>
        <w:t xml:space="preserve">: </w:t>
      </w:r>
    </w:p>
    <w:p w14:paraId="63E4AA14" w14:textId="30EE0A38" w:rsidR="00E700CF" w:rsidRDefault="00E700CF" w:rsidP="00705209">
      <w:pPr>
        <w:pStyle w:val="BodyText"/>
        <w:numPr>
          <w:ilvl w:val="0"/>
          <w:numId w:val="9"/>
        </w:numPr>
        <w:jc w:val="both"/>
        <w:rPr>
          <w:lang w:eastAsia="zh-CN"/>
        </w:rPr>
      </w:pPr>
      <w:r>
        <w:rPr>
          <w:lang w:eastAsia="zh-CN"/>
        </w:rPr>
        <w:t>T</w:t>
      </w:r>
      <w:r w:rsidR="00632F02">
        <w:rPr>
          <w:lang w:eastAsia="zh-CN"/>
        </w:rPr>
        <w:t xml:space="preserve">he </w:t>
      </w:r>
      <w:r>
        <w:rPr>
          <w:lang w:eastAsia="zh-CN"/>
        </w:rPr>
        <w:t xml:space="preserve">performance of </w:t>
      </w:r>
      <w:r w:rsidR="00CC6261">
        <w:rPr>
          <w:lang w:eastAsia="zh-CN"/>
        </w:rPr>
        <w:t xml:space="preserve">an </w:t>
      </w:r>
      <w:r>
        <w:rPr>
          <w:lang w:eastAsia="zh-CN"/>
        </w:rPr>
        <w:t>antenna array in a mobile handheld device is highly impacted by phone integration</w:t>
      </w:r>
      <w:r w:rsidR="00CC6261">
        <w:rPr>
          <w:lang w:eastAsia="zh-CN"/>
        </w:rPr>
        <w:t xml:space="preserve"> (high </w:t>
      </w:r>
      <w:r w:rsidR="00B22F8E">
        <w:rPr>
          <w:lang w:eastAsia="zh-CN"/>
        </w:rPr>
        <w:t xml:space="preserve">permittivity </w:t>
      </w:r>
      <w:r w:rsidR="00CC6261">
        <w:rPr>
          <w:lang w:eastAsia="zh-CN"/>
        </w:rPr>
        <w:t>materials, e.g., glass and metal structures around the antennas)</w:t>
      </w:r>
      <w:r>
        <w:rPr>
          <w:lang w:eastAsia="zh-CN"/>
        </w:rPr>
        <w:t xml:space="preserve">. </w:t>
      </w:r>
    </w:p>
    <w:p w14:paraId="6C5D485E" w14:textId="77777777" w:rsidR="00A4531B" w:rsidRDefault="00A4531B" w:rsidP="00705209">
      <w:pPr>
        <w:pStyle w:val="BodyText"/>
        <w:numPr>
          <w:ilvl w:val="0"/>
          <w:numId w:val="9"/>
        </w:numPr>
        <w:jc w:val="both"/>
        <w:rPr>
          <w:lang w:eastAsia="zh-CN"/>
        </w:rPr>
      </w:pPr>
      <w:r>
        <w:rPr>
          <w:lang w:eastAsia="zh-CN"/>
        </w:rPr>
        <w:t xml:space="preserve">An antenna array able to support multiple bands is </w:t>
      </w:r>
      <w:r w:rsidRPr="00E700CF">
        <w:rPr>
          <w:lang w:eastAsia="zh-CN"/>
        </w:rPr>
        <w:t xml:space="preserve">inevitable </w:t>
      </w:r>
      <w:r>
        <w:rPr>
          <w:lang w:eastAsia="zh-CN"/>
        </w:rPr>
        <w:t xml:space="preserve">to consume larger volume than a single band antenna array. </w:t>
      </w:r>
    </w:p>
    <w:p w14:paraId="187F15F6" w14:textId="66A456EA" w:rsidR="00E700CF" w:rsidRDefault="00E700CF" w:rsidP="0079499A">
      <w:pPr>
        <w:pStyle w:val="BodyText"/>
        <w:jc w:val="both"/>
        <w:rPr>
          <w:lang w:eastAsia="zh-CN"/>
        </w:rPr>
      </w:pPr>
      <w:r>
        <w:rPr>
          <w:lang w:eastAsia="zh-CN"/>
        </w:rPr>
        <w:t xml:space="preserve">Therefore, </w:t>
      </w:r>
      <w:r w:rsidR="00632F02">
        <w:rPr>
          <w:lang w:eastAsia="zh-CN"/>
        </w:rPr>
        <w:t xml:space="preserve">it is </w:t>
      </w:r>
      <w:r>
        <w:rPr>
          <w:lang w:eastAsia="zh-CN"/>
        </w:rPr>
        <w:t xml:space="preserve">more </w:t>
      </w:r>
      <w:r w:rsidR="00CC6261">
        <w:rPr>
          <w:lang w:eastAsia="zh-CN"/>
        </w:rPr>
        <w:t>challenging</w:t>
      </w:r>
      <w:r w:rsidR="00632F02">
        <w:rPr>
          <w:lang w:eastAsia="zh-CN"/>
        </w:rPr>
        <w:t xml:space="preserve"> to optimize the antenna </w:t>
      </w:r>
      <w:r>
        <w:rPr>
          <w:lang w:eastAsia="zh-CN"/>
        </w:rPr>
        <w:t xml:space="preserve">array </w:t>
      </w:r>
      <w:r w:rsidR="00632F02">
        <w:rPr>
          <w:lang w:eastAsia="zh-CN"/>
        </w:rPr>
        <w:t>performance on multiple band</w:t>
      </w:r>
      <w:r>
        <w:rPr>
          <w:lang w:eastAsia="zh-CN"/>
        </w:rPr>
        <w:t>s</w:t>
      </w:r>
      <w:r w:rsidR="00632F02">
        <w:rPr>
          <w:lang w:eastAsia="zh-CN"/>
        </w:rPr>
        <w:t xml:space="preserve"> simultaneously </w:t>
      </w:r>
      <w:r>
        <w:rPr>
          <w:lang w:eastAsia="zh-CN"/>
        </w:rPr>
        <w:t>compar</w:t>
      </w:r>
      <w:r w:rsidR="00E60955">
        <w:rPr>
          <w:lang w:eastAsia="zh-CN"/>
        </w:rPr>
        <w:t>ed</w:t>
      </w:r>
      <w:r>
        <w:rPr>
          <w:lang w:eastAsia="zh-CN"/>
        </w:rPr>
        <w:t xml:space="preserve"> to a single band antenna array </w:t>
      </w:r>
      <w:r w:rsidR="00632F02">
        <w:rPr>
          <w:lang w:eastAsia="zh-CN"/>
        </w:rPr>
        <w:t xml:space="preserve">due to the </w:t>
      </w:r>
      <w:r>
        <w:rPr>
          <w:lang w:eastAsia="zh-CN"/>
        </w:rPr>
        <w:t>reduced</w:t>
      </w:r>
      <w:r w:rsidR="00632F02">
        <w:rPr>
          <w:lang w:eastAsia="zh-CN"/>
        </w:rPr>
        <w:t xml:space="preserve"> freedom in physical spacing. </w:t>
      </w:r>
    </w:p>
    <w:p w14:paraId="4A4A31BD" w14:textId="702DB3C0" w:rsidR="004F24F4" w:rsidRPr="004F24F4" w:rsidRDefault="00A4531B" w:rsidP="0079499A">
      <w:pPr>
        <w:pStyle w:val="BodyText"/>
        <w:jc w:val="both"/>
        <w:rPr>
          <w:lang w:eastAsia="zh-CN"/>
        </w:rPr>
      </w:pPr>
      <w:r>
        <w:rPr>
          <w:lang w:eastAsia="zh-CN"/>
        </w:rPr>
        <w:t xml:space="preserve">However, these constraints are not likely to be there for the FWA devices. To our understanding, there is more space inside an FWA device compared to a handheld device, as the FWA device does not need to be carried around. Besides, the material selected for the FWA case can also be more optimized </w:t>
      </w:r>
      <w:r w:rsidR="00E60955">
        <w:rPr>
          <w:lang w:eastAsia="zh-CN"/>
        </w:rPr>
        <w:t xml:space="preserve">for performance </w:t>
      </w:r>
      <w:r>
        <w:rPr>
          <w:lang w:eastAsia="zh-CN"/>
        </w:rPr>
        <w:t xml:space="preserve">since less </w:t>
      </w:r>
      <w:r w:rsidRPr="00CC6261">
        <w:rPr>
          <w:lang w:eastAsia="zh-CN"/>
        </w:rPr>
        <w:t>aesthetic</w:t>
      </w:r>
      <w:r>
        <w:rPr>
          <w:lang w:eastAsia="zh-CN"/>
        </w:rPr>
        <w:t xml:space="preserve"> constraints need to be </w:t>
      </w:r>
      <w:proofErr w:type="gramStart"/>
      <w:r>
        <w:rPr>
          <w:lang w:eastAsia="zh-CN"/>
        </w:rPr>
        <w:t>taken into account</w:t>
      </w:r>
      <w:proofErr w:type="gramEnd"/>
      <w:r>
        <w:rPr>
          <w:lang w:eastAsia="zh-CN"/>
        </w:rPr>
        <w:t xml:space="preserve">. Therefore, we expect </w:t>
      </w:r>
      <w:r w:rsidR="00BB1D18">
        <w:rPr>
          <w:lang w:eastAsia="zh-CN"/>
        </w:rPr>
        <w:t xml:space="preserve">that </w:t>
      </w:r>
      <w:r>
        <w:rPr>
          <w:lang w:eastAsia="zh-CN"/>
        </w:rPr>
        <w:t xml:space="preserve">the MBR value for the new FWA devices should be smaller compared to PC3 devices. </w:t>
      </w:r>
    </w:p>
    <w:p w14:paraId="18B4A47A" w14:textId="7D9554C3" w:rsidR="00E700CF" w:rsidRDefault="004F24F4" w:rsidP="0079499A">
      <w:pPr>
        <w:pStyle w:val="BodyText"/>
        <w:jc w:val="both"/>
        <w:rPr>
          <w:b/>
          <w:bCs/>
          <w:lang w:eastAsia="zh-CN"/>
        </w:rPr>
      </w:pPr>
      <w:r>
        <w:rPr>
          <w:b/>
          <w:bCs/>
          <w:lang w:eastAsia="zh-CN"/>
        </w:rPr>
        <w:t>Proposal</w:t>
      </w:r>
      <w:r w:rsidR="00BC0CA2" w:rsidRPr="00632F02">
        <w:rPr>
          <w:b/>
          <w:bCs/>
          <w:lang w:eastAsia="zh-CN"/>
        </w:rPr>
        <w:t xml:space="preserve"> </w:t>
      </w:r>
      <w:r>
        <w:rPr>
          <w:b/>
          <w:bCs/>
          <w:lang w:eastAsia="zh-CN"/>
        </w:rPr>
        <w:t>2</w:t>
      </w:r>
      <w:r w:rsidR="00E700CF" w:rsidRPr="00814840">
        <w:rPr>
          <w:b/>
          <w:bCs/>
          <w:lang w:eastAsia="zh-CN"/>
        </w:rPr>
        <w:t xml:space="preserve">: </w:t>
      </w:r>
      <w:r w:rsidR="00E700CF">
        <w:rPr>
          <w:b/>
          <w:bCs/>
          <w:lang w:eastAsia="zh-CN"/>
        </w:rPr>
        <w:t xml:space="preserve">The MBR for the </w:t>
      </w:r>
      <w:r w:rsidR="00BC0CA2">
        <w:rPr>
          <w:b/>
          <w:bCs/>
          <w:lang w:eastAsia="zh-CN"/>
        </w:rPr>
        <w:t>PC</w:t>
      </w:r>
      <w:r>
        <w:rPr>
          <w:b/>
          <w:bCs/>
          <w:lang w:eastAsia="zh-CN"/>
        </w:rPr>
        <w:t>5</w:t>
      </w:r>
      <w:r w:rsidR="00BC0CA2">
        <w:rPr>
          <w:b/>
          <w:bCs/>
          <w:lang w:eastAsia="zh-CN"/>
        </w:rPr>
        <w:t xml:space="preserve"> </w:t>
      </w:r>
      <w:r w:rsidR="00CC6261">
        <w:rPr>
          <w:b/>
          <w:bCs/>
          <w:lang w:eastAsia="zh-CN"/>
        </w:rPr>
        <w:t>should</w:t>
      </w:r>
      <w:r w:rsidR="00E700CF">
        <w:rPr>
          <w:b/>
          <w:bCs/>
          <w:lang w:eastAsia="zh-CN"/>
        </w:rPr>
        <w:t xml:space="preserve"> </w:t>
      </w:r>
      <w:r>
        <w:rPr>
          <w:b/>
          <w:bCs/>
          <w:lang w:eastAsia="zh-CN"/>
        </w:rPr>
        <w:t>not be larger</w:t>
      </w:r>
      <w:r w:rsidR="00E700CF">
        <w:rPr>
          <w:b/>
          <w:bCs/>
          <w:lang w:eastAsia="zh-CN"/>
        </w:rPr>
        <w:t xml:space="preserve"> than PC3</w:t>
      </w:r>
      <w:r>
        <w:rPr>
          <w:b/>
          <w:bCs/>
          <w:lang w:eastAsia="zh-CN"/>
        </w:rPr>
        <w:t xml:space="preserve"> for n259</w:t>
      </w:r>
      <w:r w:rsidR="00E700CF">
        <w:rPr>
          <w:b/>
          <w:bCs/>
          <w:lang w:eastAsia="zh-CN"/>
        </w:rPr>
        <w:t xml:space="preserve">. </w:t>
      </w:r>
      <w:r w:rsidR="00E700CF" w:rsidRPr="00814840">
        <w:rPr>
          <w:b/>
          <w:bCs/>
          <w:lang w:eastAsia="zh-CN"/>
        </w:rPr>
        <w:t xml:space="preserve"> </w:t>
      </w:r>
    </w:p>
    <w:p w14:paraId="42E50AE8" w14:textId="44211956" w:rsidR="0097256F" w:rsidRDefault="0097256F" w:rsidP="0097256F">
      <w:pPr>
        <w:pStyle w:val="Heading2"/>
        <w:rPr>
          <w:lang w:eastAsia="zh-CN"/>
        </w:rPr>
      </w:pPr>
      <w:r>
        <w:rPr>
          <w:lang w:eastAsia="zh-CN"/>
        </w:rPr>
        <w:t xml:space="preserve">Beam correspondence </w:t>
      </w:r>
    </w:p>
    <w:p w14:paraId="6BA61DD8" w14:textId="04B6DD57" w:rsidR="00BC0CA2" w:rsidRDefault="004F24F4" w:rsidP="0079499A">
      <w:pPr>
        <w:pStyle w:val="BodyText"/>
        <w:jc w:val="both"/>
        <w:rPr>
          <w:lang w:eastAsia="zh-CN"/>
        </w:rPr>
      </w:pPr>
      <w:r>
        <w:rPr>
          <w:lang w:eastAsia="zh-CN"/>
        </w:rPr>
        <w:t>For beam correspondence, a</w:t>
      </w:r>
      <w:r w:rsidR="00CC71C1" w:rsidRPr="004F24F4">
        <w:rPr>
          <w:lang w:eastAsia="zh-CN"/>
        </w:rPr>
        <w:t xml:space="preserve">s only bit-1 is </w:t>
      </w:r>
      <w:r>
        <w:rPr>
          <w:lang w:eastAsia="zh-CN"/>
        </w:rPr>
        <w:t>defined</w:t>
      </w:r>
      <w:r w:rsidR="00CC71C1" w:rsidRPr="004F24F4">
        <w:rPr>
          <w:lang w:eastAsia="zh-CN"/>
        </w:rPr>
        <w:t xml:space="preserve"> for PC5</w:t>
      </w:r>
      <w:r>
        <w:rPr>
          <w:lang w:eastAsia="zh-CN"/>
        </w:rPr>
        <w:t>/PC1</w:t>
      </w:r>
      <w:r w:rsidR="00CC71C1" w:rsidRPr="004F24F4">
        <w:rPr>
          <w:lang w:eastAsia="zh-CN"/>
        </w:rPr>
        <w:t xml:space="preserve"> </w:t>
      </w:r>
      <w:r>
        <w:rPr>
          <w:lang w:eastAsia="zh-CN"/>
        </w:rPr>
        <w:t>so far</w:t>
      </w:r>
      <w:r w:rsidRPr="004F24F4">
        <w:rPr>
          <w:lang w:eastAsia="zh-CN"/>
        </w:rPr>
        <w:t xml:space="preserve">, </w:t>
      </w:r>
      <w:r>
        <w:rPr>
          <w:lang w:eastAsia="zh-CN"/>
        </w:rPr>
        <w:t xml:space="preserve">we think </w:t>
      </w:r>
      <w:r w:rsidR="00CC71C1" w:rsidRPr="004F24F4">
        <w:rPr>
          <w:lang w:eastAsia="zh-CN"/>
        </w:rPr>
        <w:t>the beam correspondence</w:t>
      </w:r>
      <w:r w:rsidRPr="004F24F4">
        <w:rPr>
          <w:lang w:eastAsia="zh-CN"/>
        </w:rPr>
        <w:t xml:space="preserve"> requirement</w:t>
      </w:r>
      <w:r w:rsidR="00CC71C1" w:rsidRPr="004F24F4">
        <w:rPr>
          <w:lang w:eastAsia="zh-CN"/>
        </w:rPr>
        <w:t xml:space="preserve"> for n259 can remain the same as </w:t>
      </w:r>
      <w:r w:rsidRPr="004F24F4">
        <w:rPr>
          <w:lang w:eastAsia="zh-CN"/>
        </w:rPr>
        <w:t>n258 and n257</w:t>
      </w:r>
      <w:r w:rsidR="008212EE">
        <w:rPr>
          <w:lang w:eastAsia="zh-CN"/>
        </w:rPr>
        <w:t xml:space="preserve"> for PC5</w:t>
      </w:r>
      <w:r w:rsidRPr="004F24F4">
        <w:rPr>
          <w:lang w:eastAsia="zh-CN"/>
        </w:rPr>
        <w:t xml:space="preserve">. </w:t>
      </w:r>
    </w:p>
    <w:p w14:paraId="79C1EF9D" w14:textId="379C27A6" w:rsidR="004F24F4" w:rsidRPr="004F24F4" w:rsidRDefault="004F24F4" w:rsidP="0079499A">
      <w:pPr>
        <w:pStyle w:val="BodyText"/>
        <w:jc w:val="both"/>
        <w:rPr>
          <w:b/>
          <w:bCs/>
          <w:lang w:eastAsia="zh-CN"/>
        </w:rPr>
      </w:pPr>
      <w:r w:rsidRPr="00197D43">
        <w:rPr>
          <w:b/>
          <w:bCs/>
          <w:lang w:eastAsia="zh-CN"/>
        </w:rPr>
        <w:t xml:space="preserve">Proposal </w:t>
      </w:r>
      <w:r>
        <w:rPr>
          <w:b/>
          <w:bCs/>
          <w:lang w:eastAsia="zh-CN"/>
        </w:rPr>
        <w:t>3</w:t>
      </w:r>
      <w:r w:rsidRPr="00197D43">
        <w:rPr>
          <w:b/>
          <w:bCs/>
          <w:lang w:eastAsia="zh-CN"/>
        </w:rPr>
        <w:t xml:space="preserve">: </w:t>
      </w:r>
      <w:r>
        <w:rPr>
          <w:b/>
          <w:bCs/>
          <w:lang w:eastAsia="zh-CN"/>
        </w:rPr>
        <w:t>Adopt the same beam correspondence requirement (only bit 1) as n257 and n258 for PC5 at n259.</w:t>
      </w:r>
    </w:p>
    <w:p w14:paraId="673EFB78" w14:textId="77777777"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4F23F959" w:rsidR="006F0C3A" w:rsidRDefault="006F0C3A" w:rsidP="006F0C3A">
      <w:pPr>
        <w:pStyle w:val="BodyText"/>
      </w:pPr>
      <w:r w:rsidRPr="00D43AD7">
        <w:t>In this contribution</w:t>
      </w:r>
      <w:r w:rsidR="008C2B80">
        <w:t>,</w:t>
      </w:r>
      <w:r w:rsidRPr="00D43AD7">
        <w:t xml:space="preserve"> we have </w:t>
      </w:r>
      <w:r w:rsidR="004107A4">
        <w:t xml:space="preserve">shared our views on </w:t>
      </w:r>
      <w:r w:rsidR="00BC0CA2">
        <w:t>the open issues related to the</w:t>
      </w:r>
      <w:r w:rsidR="00BC0CA2" w:rsidRPr="00BC0CA2">
        <w:t xml:space="preserve"> RF requirement for FWA</w:t>
      </w:r>
      <w:r w:rsidR="008212EE">
        <w:rPr>
          <w:lang/>
        </w:rPr>
        <w:t xml:space="preserve"> in n259</w:t>
      </w:r>
      <w:r w:rsidR="00BC0CA2">
        <w:t>.</w:t>
      </w:r>
      <w:r w:rsidR="004107A4">
        <w:t xml:space="preserve"> </w:t>
      </w:r>
      <w:r w:rsidR="00A204F6">
        <w:t>The following observations and proposals have been given:</w:t>
      </w:r>
    </w:p>
    <w:p w14:paraId="3D8EC274" w14:textId="7DFB0FAC" w:rsidR="008212EE" w:rsidRDefault="008212EE" w:rsidP="008212EE">
      <w:pPr>
        <w:pStyle w:val="BodyText"/>
        <w:jc w:val="both"/>
        <w:rPr>
          <w:b/>
          <w:bCs/>
          <w:lang w:eastAsia="zh-CN"/>
        </w:rPr>
      </w:pPr>
      <w:r w:rsidRPr="00197D43">
        <w:rPr>
          <w:b/>
          <w:bCs/>
          <w:lang w:eastAsia="zh-CN"/>
        </w:rPr>
        <w:t xml:space="preserve">Proposal 1: </w:t>
      </w:r>
      <w:r>
        <w:rPr>
          <w:b/>
          <w:bCs/>
          <w:lang w:eastAsia="zh-CN"/>
        </w:rPr>
        <w:t>Consider setting</w:t>
      </w:r>
      <w:r w:rsidRPr="00197D43">
        <w:rPr>
          <w:b/>
          <w:bCs/>
          <w:lang w:eastAsia="zh-CN"/>
        </w:rPr>
        <w:t xml:space="preserve"> minimum peak EIRP </w:t>
      </w:r>
      <w:r>
        <w:rPr>
          <w:b/>
          <w:bCs/>
          <w:lang w:eastAsia="zh-CN"/>
        </w:rPr>
        <w:t>no lower than</w:t>
      </w:r>
      <w:r w:rsidRPr="00197D43">
        <w:rPr>
          <w:b/>
          <w:bCs/>
          <w:lang w:eastAsia="zh-CN"/>
        </w:rPr>
        <w:t xml:space="preserve"> </w:t>
      </w:r>
      <w:r>
        <w:rPr>
          <w:b/>
          <w:bCs/>
          <w:lang w:eastAsia="zh-CN"/>
        </w:rPr>
        <w:t>26.7 dBm</w:t>
      </w:r>
      <w:r w:rsidRPr="00197D43">
        <w:rPr>
          <w:b/>
          <w:bCs/>
          <w:lang w:eastAsia="zh-CN"/>
        </w:rPr>
        <w:t xml:space="preserve"> for </w:t>
      </w:r>
      <w:r>
        <w:rPr>
          <w:b/>
          <w:bCs/>
          <w:lang w:eastAsia="zh-CN"/>
        </w:rPr>
        <w:t>PC5</w:t>
      </w:r>
      <w:r w:rsidRPr="00DE1846">
        <w:rPr>
          <w:b/>
          <w:bCs/>
          <w:lang w:eastAsia="zh-CN"/>
        </w:rPr>
        <w:t xml:space="preserve"> UE</w:t>
      </w:r>
      <w:r w:rsidRPr="00197D43">
        <w:rPr>
          <w:b/>
          <w:bCs/>
          <w:lang w:eastAsia="zh-CN"/>
        </w:rPr>
        <w:t xml:space="preserve"> in </w:t>
      </w:r>
      <w:r>
        <w:rPr>
          <w:b/>
          <w:bCs/>
          <w:lang w:eastAsia="zh-CN"/>
        </w:rPr>
        <w:t xml:space="preserve">the </w:t>
      </w:r>
      <w:r w:rsidRPr="00197D43">
        <w:rPr>
          <w:b/>
          <w:bCs/>
          <w:lang w:eastAsia="zh-CN"/>
        </w:rPr>
        <w:t xml:space="preserve">band </w:t>
      </w:r>
      <w:r>
        <w:rPr>
          <w:b/>
          <w:bCs/>
          <w:lang w:eastAsia="zh-CN"/>
        </w:rPr>
        <w:t>n259</w:t>
      </w:r>
      <w:r w:rsidRPr="00197D43">
        <w:rPr>
          <w:b/>
          <w:bCs/>
          <w:lang w:eastAsia="zh-CN"/>
        </w:rPr>
        <w:t xml:space="preserve">. </w:t>
      </w:r>
    </w:p>
    <w:p w14:paraId="239530FF" w14:textId="47C8F0DC" w:rsidR="008212EE" w:rsidRDefault="008212EE" w:rsidP="008212EE">
      <w:pPr>
        <w:pStyle w:val="BodyText"/>
        <w:jc w:val="both"/>
        <w:rPr>
          <w:b/>
          <w:bCs/>
          <w:lang w:eastAsia="zh-CN"/>
        </w:rPr>
      </w:pPr>
      <w:r>
        <w:rPr>
          <w:b/>
          <w:bCs/>
          <w:lang w:eastAsia="zh-CN"/>
        </w:rPr>
        <w:t>Proposal</w:t>
      </w:r>
      <w:r w:rsidRPr="00632F02">
        <w:rPr>
          <w:b/>
          <w:bCs/>
          <w:lang w:eastAsia="zh-CN"/>
        </w:rPr>
        <w:t xml:space="preserve"> </w:t>
      </w:r>
      <w:r>
        <w:rPr>
          <w:b/>
          <w:bCs/>
          <w:lang w:eastAsia="zh-CN"/>
        </w:rPr>
        <w:t>2</w:t>
      </w:r>
      <w:r w:rsidRPr="00814840">
        <w:rPr>
          <w:b/>
          <w:bCs/>
          <w:lang w:eastAsia="zh-CN"/>
        </w:rPr>
        <w:t xml:space="preserve">: </w:t>
      </w:r>
      <w:r>
        <w:rPr>
          <w:b/>
          <w:bCs/>
          <w:lang w:eastAsia="zh-CN"/>
        </w:rPr>
        <w:t xml:space="preserve">The MBR for the PC5 should not be larger than PC3 for n259. </w:t>
      </w:r>
      <w:r w:rsidRPr="00814840">
        <w:rPr>
          <w:b/>
          <w:bCs/>
          <w:lang w:eastAsia="zh-CN"/>
        </w:rPr>
        <w:t xml:space="preserve"> </w:t>
      </w:r>
    </w:p>
    <w:p w14:paraId="6FE19E9C" w14:textId="02CD030A" w:rsidR="008212EE" w:rsidRPr="008212EE" w:rsidRDefault="008212EE" w:rsidP="008212EE">
      <w:pPr>
        <w:pStyle w:val="BodyText"/>
        <w:jc w:val="both"/>
        <w:rPr>
          <w:b/>
          <w:bCs/>
          <w:lang w:eastAsia="zh-CN"/>
        </w:rPr>
      </w:pPr>
      <w:r w:rsidRPr="00197D43">
        <w:rPr>
          <w:b/>
          <w:bCs/>
          <w:lang w:eastAsia="zh-CN"/>
        </w:rPr>
        <w:t xml:space="preserve">Proposal </w:t>
      </w:r>
      <w:r>
        <w:rPr>
          <w:b/>
          <w:bCs/>
          <w:lang w:eastAsia="zh-CN"/>
        </w:rPr>
        <w:t>3</w:t>
      </w:r>
      <w:r w:rsidRPr="00197D43">
        <w:rPr>
          <w:b/>
          <w:bCs/>
          <w:lang w:eastAsia="zh-CN"/>
        </w:rPr>
        <w:t xml:space="preserve">: </w:t>
      </w:r>
      <w:r>
        <w:rPr>
          <w:b/>
          <w:bCs/>
          <w:lang w:eastAsia="zh-CN"/>
        </w:rPr>
        <w:t>Adopt the same beam correspondence requirement (only bit 1) as n257 and n258 for PC5 at n259.</w:t>
      </w:r>
    </w:p>
    <w:p w14:paraId="03869234" w14:textId="010F5C5B"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p>
    <w:p w14:paraId="49C5389B" w14:textId="56B004EF" w:rsidR="00BC120C" w:rsidRPr="00532722" w:rsidRDefault="009428DE" w:rsidP="00373953">
      <w:pPr>
        <w:pStyle w:val="references"/>
        <w:jc w:val="left"/>
        <w:rPr>
          <w:color w:val="312E25"/>
        </w:rPr>
      </w:pPr>
      <w:r w:rsidRPr="009428DE">
        <w:rPr>
          <w:color w:val="312E25"/>
        </w:rPr>
        <w:t>RP-210875</w:t>
      </w:r>
      <w:r w:rsidRPr="009428DE">
        <w:rPr>
          <w:color w:val="312E25"/>
        </w:rPr>
        <w:tab/>
        <w:t>New WID on Introduction of FR2 FWA UE with maximum TRP of 23dBm for band n259</w:t>
      </w:r>
      <w:r w:rsidRPr="009428DE">
        <w:rPr>
          <w:color w:val="312E25"/>
        </w:rPr>
        <w:tab/>
      </w:r>
      <w:r w:rsidRPr="00BB1D18">
        <w:rPr>
          <w:i/>
          <w:iCs/>
          <w:color w:val="312E25"/>
        </w:rPr>
        <w:t>SoftBank Corp., KDDI, NTT DOCOMO, Rakuten Mobile, Qualcomm</w:t>
      </w: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509A4" w14:textId="77777777" w:rsidR="006B3699" w:rsidRDefault="006B3699">
      <w:r>
        <w:separator/>
      </w:r>
    </w:p>
  </w:endnote>
  <w:endnote w:type="continuationSeparator" w:id="0">
    <w:p w14:paraId="79AE6580" w14:textId="77777777" w:rsidR="006B3699" w:rsidRDefault="006B3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44A06" w14:textId="77777777" w:rsidR="006B3699" w:rsidRDefault="006B3699">
      <w:r>
        <w:separator/>
      </w:r>
    </w:p>
  </w:footnote>
  <w:footnote w:type="continuationSeparator" w:id="0">
    <w:p w14:paraId="03F2EE14" w14:textId="77777777" w:rsidR="006B3699" w:rsidRDefault="006B36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9"/>
  </w:num>
  <w:num w:numId="4">
    <w:abstractNumId w:val="3"/>
  </w:num>
  <w:num w:numId="5">
    <w:abstractNumId w:val="2"/>
  </w:num>
  <w:num w:numId="6">
    <w:abstractNumId w:val="7"/>
  </w:num>
  <w:num w:numId="7">
    <w:abstractNumId w:val="1"/>
  </w:num>
  <w:num w:numId="8">
    <w:abstractNumId w:val="8"/>
  </w:num>
  <w:num w:numId="9">
    <w:abstractNumId w:val="5"/>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rwUA95c21S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ACA"/>
    <w:rsid w:val="00055F84"/>
    <w:rsid w:val="00055FD9"/>
    <w:rsid w:val="00056106"/>
    <w:rsid w:val="000561B7"/>
    <w:rsid w:val="000566DC"/>
    <w:rsid w:val="00056BB8"/>
    <w:rsid w:val="00056DA8"/>
    <w:rsid w:val="00057100"/>
    <w:rsid w:val="0005789E"/>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D72"/>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97D43"/>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A9C"/>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AE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98F"/>
    <w:rsid w:val="00236F1A"/>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EB2"/>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54A"/>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79"/>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2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0FA"/>
    <w:rsid w:val="004F044C"/>
    <w:rsid w:val="004F05F8"/>
    <w:rsid w:val="004F0707"/>
    <w:rsid w:val="004F0988"/>
    <w:rsid w:val="004F0991"/>
    <w:rsid w:val="004F0A07"/>
    <w:rsid w:val="004F0AB1"/>
    <w:rsid w:val="004F0D65"/>
    <w:rsid w:val="004F16A6"/>
    <w:rsid w:val="004F23AC"/>
    <w:rsid w:val="004F24F4"/>
    <w:rsid w:val="004F25BE"/>
    <w:rsid w:val="004F2826"/>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BE0"/>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722"/>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5DBE"/>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7C1"/>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5D8B"/>
    <w:rsid w:val="005C6079"/>
    <w:rsid w:val="005C6C04"/>
    <w:rsid w:val="005C70B0"/>
    <w:rsid w:val="005C79D2"/>
    <w:rsid w:val="005C7B58"/>
    <w:rsid w:val="005D023E"/>
    <w:rsid w:val="005D0ADE"/>
    <w:rsid w:val="005D0B1E"/>
    <w:rsid w:val="005D0C9D"/>
    <w:rsid w:val="005D0D24"/>
    <w:rsid w:val="005D0E33"/>
    <w:rsid w:val="005D1317"/>
    <w:rsid w:val="005D22CC"/>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AFA"/>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3699"/>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209"/>
    <w:rsid w:val="00705432"/>
    <w:rsid w:val="00705E07"/>
    <w:rsid w:val="00705E17"/>
    <w:rsid w:val="0070614C"/>
    <w:rsid w:val="0070663A"/>
    <w:rsid w:val="00706CB0"/>
    <w:rsid w:val="00706DC7"/>
    <w:rsid w:val="00707671"/>
    <w:rsid w:val="007079B3"/>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499A"/>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6DE"/>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840"/>
    <w:rsid w:val="00814ABB"/>
    <w:rsid w:val="008154E6"/>
    <w:rsid w:val="00817397"/>
    <w:rsid w:val="00817456"/>
    <w:rsid w:val="00817548"/>
    <w:rsid w:val="0082089A"/>
    <w:rsid w:val="00820DAA"/>
    <w:rsid w:val="00820E41"/>
    <w:rsid w:val="008212EE"/>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7BC"/>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064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C84"/>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900"/>
    <w:rsid w:val="00937940"/>
    <w:rsid w:val="00937A35"/>
    <w:rsid w:val="00937D45"/>
    <w:rsid w:val="00937E03"/>
    <w:rsid w:val="009403FD"/>
    <w:rsid w:val="00940567"/>
    <w:rsid w:val="00940E62"/>
    <w:rsid w:val="00941431"/>
    <w:rsid w:val="00941685"/>
    <w:rsid w:val="00941A6B"/>
    <w:rsid w:val="00941F2C"/>
    <w:rsid w:val="009420A9"/>
    <w:rsid w:val="00942344"/>
    <w:rsid w:val="00942411"/>
    <w:rsid w:val="0094268E"/>
    <w:rsid w:val="009428D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3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1E8"/>
    <w:rsid w:val="009A7DB5"/>
    <w:rsid w:val="009A7E8C"/>
    <w:rsid w:val="009B0001"/>
    <w:rsid w:val="009B063F"/>
    <w:rsid w:val="009B0AB4"/>
    <w:rsid w:val="009B1BAB"/>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2DF"/>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77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5DDA"/>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532"/>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E1C"/>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2F8E"/>
    <w:rsid w:val="00B234C4"/>
    <w:rsid w:val="00B240B2"/>
    <w:rsid w:val="00B241D5"/>
    <w:rsid w:val="00B25644"/>
    <w:rsid w:val="00B257AE"/>
    <w:rsid w:val="00B26C5E"/>
    <w:rsid w:val="00B27005"/>
    <w:rsid w:val="00B2706D"/>
    <w:rsid w:val="00B275EE"/>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2BD2"/>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0B8F"/>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20C"/>
    <w:rsid w:val="00BC18CF"/>
    <w:rsid w:val="00BC1BA0"/>
    <w:rsid w:val="00BC1E3C"/>
    <w:rsid w:val="00BC26B0"/>
    <w:rsid w:val="00BC26BA"/>
    <w:rsid w:val="00BC2B2E"/>
    <w:rsid w:val="00BC2C21"/>
    <w:rsid w:val="00BC2DDA"/>
    <w:rsid w:val="00BC3093"/>
    <w:rsid w:val="00BC3169"/>
    <w:rsid w:val="00BC32C1"/>
    <w:rsid w:val="00BC37AD"/>
    <w:rsid w:val="00BC3B1A"/>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2B9"/>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3D91"/>
    <w:rsid w:val="00C94CCD"/>
    <w:rsid w:val="00C95831"/>
    <w:rsid w:val="00C95B41"/>
    <w:rsid w:val="00C95F39"/>
    <w:rsid w:val="00C965A9"/>
    <w:rsid w:val="00C96C6A"/>
    <w:rsid w:val="00C975F7"/>
    <w:rsid w:val="00C976D1"/>
    <w:rsid w:val="00C9787D"/>
    <w:rsid w:val="00CA00B6"/>
    <w:rsid w:val="00CA01FF"/>
    <w:rsid w:val="00CA0A45"/>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61"/>
    <w:rsid w:val="00CC6275"/>
    <w:rsid w:val="00CC6B3F"/>
    <w:rsid w:val="00CC6D51"/>
    <w:rsid w:val="00CC71C1"/>
    <w:rsid w:val="00CC761C"/>
    <w:rsid w:val="00CC7687"/>
    <w:rsid w:val="00CC77B8"/>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4F98"/>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57CC"/>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2E8"/>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0CF"/>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2DC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597"/>
    <w:rsid w:val="00EB0E2E"/>
    <w:rsid w:val="00EB0F9D"/>
    <w:rsid w:val="00EB1728"/>
    <w:rsid w:val="00EB1B06"/>
    <w:rsid w:val="00EB20A0"/>
    <w:rsid w:val="00EB22EB"/>
    <w:rsid w:val="00EB29FF"/>
    <w:rsid w:val="00EB2AC9"/>
    <w:rsid w:val="00EB2B66"/>
    <w:rsid w:val="00EB2EFC"/>
    <w:rsid w:val="00EB3053"/>
    <w:rsid w:val="00EB342F"/>
    <w:rsid w:val="00EB38F9"/>
    <w:rsid w:val="00EB435D"/>
    <w:rsid w:val="00EB4551"/>
    <w:rsid w:val="00EB585D"/>
    <w:rsid w:val="00EB6320"/>
    <w:rsid w:val="00EB70A5"/>
    <w:rsid w:val="00EB7920"/>
    <w:rsid w:val="00EB7C76"/>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E20"/>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B23"/>
    <w:rsid w:val="00F62D9B"/>
    <w:rsid w:val="00F632CA"/>
    <w:rsid w:val="00F6362E"/>
    <w:rsid w:val="00F644EE"/>
    <w:rsid w:val="00F64CEB"/>
    <w:rsid w:val="00F64DF6"/>
    <w:rsid w:val="00F660D1"/>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534B"/>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D7A4F"/>
    <w:rsid w:val="00FE0385"/>
    <w:rsid w:val="00FE0924"/>
    <w:rsid w:val="00FE0F57"/>
    <w:rsid w:val="00FE17B1"/>
    <w:rsid w:val="00FE1B64"/>
    <w:rsid w:val="00FE1B73"/>
    <w:rsid w:val="00FE203D"/>
    <w:rsid w:val="00FE26C6"/>
    <w:rsid w:val="00FE485E"/>
    <w:rsid w:val="00FE4F87"/>
    <w:rsid w:val="00FE5258"/>
    <w:rsid w:val="00FE536E"/>
    <w:rsid w:val="00FE59B2"/>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2025938915">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43873966">
          <w:marLeft w:val="108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806510059">
          <w:marLeft w:val="44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 w:id="1007707141">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1983609185">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330645831">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05FCB-131B-4BA6-A44A-1F8D6A0BC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4.xml><?xml version="1.0" encoding="utf-8"?>
<ds:datastoreItem xmlns:ds="http://schemas.openxmlformats.org/officeDocument/2006/customXml" ds:itemID="{E4E69B7B-99F6-4FD5-BBE2-28BA420C1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724</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4</cp:revision>
  <cp:lastPrinted>2017-08-10T13:20:00Z</cp:lastPrinted>
  <dcterms:created xsi:type="dcterms:W3CDTF">2021-04-02T17:06:00Z</dcterms:created>
  <dcterms:modified xsi:type="dcterms:W3CDTF">2021-04-02T17:18:00Z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